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7392" w14:textId="458C4E80" w:rsidR="00B637A1" w:rsidRDefault="00B637A1" w:rsidP="004869F7">
      <w:r>
        <w:t xml:space="preserve">Academy trusts spending eight times per pupil more than local authorities on </w:t>
      </w:r>
      <w:proofErr w:type="gramStart"/>
      <w:r>
        <w:t>highly-paid</w:t>
      </w:r>
      <w:proofErr w:type="gramEnd"/>
      <w:r>
        <w:t xml:space="preserve"> managers, CASE research finds</w:t>
      </w:r>
    </w:p>
    <w:p w14:paraId="4A6B5E05" w14:textId="77777777" w:rsidR="00B637A1" w:rsidRDefault="00B637A1" w:rsidP="004869F7"/>
    <w:p w14:paraId="445895E6" w14:textId="1FEC61A9" w:rsidR="00652FC4" w:rsidRDefault="00C42F65" w:rsidP="004869F7">
      <w:r>
        <w:t xml:space="preserve">Multi-academy trusts are spending eight times more per pupil on </w:t>
      </w:r>
      <w:proofErr w:type="gramStart"/>
      <w:r>
        <w:t>highly-paid</w:t>
      </w:r>
      <w:proofErr w:type="gramEnd"/>
      <w:r>
        <w:t xml:space="preserve"> managers than </w:t>
      </w:r>
      <w:r w:rsidR="00DE7205">
        <w:t xml:space="preserve">local authorities do, exclusive research </w:t>
      </w:r>
      <w:r w:rsidR="00634218">
        <w:t>for</w:t>
      </w:r>
      <w:r w:rsidR="00DE7205">
        <w:t xml:space="preserve"> the Campaign for State Education has shown.</w:t>
      </w:r>
    </w:p>
    <w:p w14:paraId="20BA305D" w14:textId="0B2D5F1C" w:rsidR="00EC57E4" w:rsidRDefault="0018380C" w:rsidP="004869F7">
      <w:r>
        <w:t xml:space="preserve">The largest trusts </w:t>
      </w:r>
      <w:r w:rsidR="00D4278C">
        <w:t xml:space="preserve">spent £27.8 million on </w:t>
      </w:r>
      <w:r w:rsidR="002D66E4">
        <w:t xml:space="preserve">the salaries of people paid £130,000 or more, compared to only </w:t>
      </w:r>
      <w:r w:rsidR="001444AE">
        <w:t xml:space="preserve">£3.6 million in the largest local authorities, despite both groups in this comparison overseeing roughly the same number of pupils. </w:t>
      </w:r>
    </w:p>
    <w:p w14:paraId="1A1A8DB1" w14:textId="0415B3DD" w:rsidR="001444AE" w:rsidRDefault="001444AE" w:rsidP="004869F7">
      <w:r>
        <w:t xml:space="preserve">The </w:t>
      </w:r>
      <w:r w:rsidR="00C01013">
        <w:t>research is part of ground-breaking work for CASE which has also looked at the impact at classroom level o</w:t>
      </w:r>
      <w:r w:rsidR="00AD6049">
        <w:t xml:space="preserve">f </w:t>
      </w:r>
      <w:r w:rsidR="00C01013">
        <w:t>the academies sector</w:t>
      </w:r>
      <w:r w:rsidR="00D757D1">
        <w:t>’s</w:t>
      </w:r>
      <w:r w:rsidR="0001432E">
        <w:t xml:space="preserve"> higher spending on central office executives.</w:t>
      </w:r>
      <w:r w:rsidR="00C01013">
        <w:t xml:space="preserve"> </w:t>
      </w:r>
    </w:p>
    <w:p w14:paraId="0018CF40" w14:textId="6996334F" w:rsidR="001C7CED" w:rsidRDefault="00D020D7" w:rsidP="004869F7">
      <w:r>
        <w:t xml:space="preserve">It shows that the academies policy, </w:t>
      </w:r>
      <w:r w:rsidR="00DD01C3">
        <w:t xml:space="preserve">established at small scale </w:t>
      </w:r>
      <w:r w:rsidR="00BC56C9">
        <w:t xml:space="preserve">in 2002 </w:t>
      </w:r>
      <w:r w:rsidR="00DD01C3">
        <w:t xml:space="preserve">under the previous Labour government and then expanded exponentially by the Conservatives, has created </w:t>
      </w:r>
      <w:r w:rsidR="00380013">
        <w:t>a</w:t>
      </w:r>
      <w:r w:rsidR="0068181D">
        <w:t xml:space="preserve"> costly new administrative architecture for English schools, which has t</w:t>
      </w:r>
      <w:r w:rsidR="00B02EB3">
        <w:t>ak</w:t>
      </w:r>
      <w:r w:rsidR="0068181D">
        <w:t xml:space="preserve">en </w:t>
      </w:r>
      <w:r w:rsidR="00B02EB3">
        <w:t xml:space="preserve">money </w:t>
      </w:r>
      <w:r w:rsidR="001C7CED">
        <w:t xml:space="preserve">away from </w:t>
      </w:r>
      <w:r w:rsidR="00415D7D">
        <w:t xml:space="preserve">classrooms. </w:t>
      </w:r>
    </w:p>
    <w:p w14:paraId="2FF9D364" w14:textId="5775DABD" w:rsidR="00557D15" w:rsidRDefault="00DB39E3" w:rsidP="004869F7">
      <w:r>
        <w:t xml:space="preserve">For this investigation, </w:t>
      </w:r>
      <w:r w:rsidR="00557D15">
        <w:t>annual accounts and freedom of information responses</w:t>
      </w:r>
      <w:r w:rsidR="00050566">
        <w:t xml:space="preserve"> from</w:t>
      </w:r>
      <w:r w:rsidR="00557D15">
        <w:t xml:space="preserve"> England’s 10 largest local authorities, and the annual accounts of the 50 largest academy trusts, were analysed to reveal how many </w:t>
      </w:r>
      <w:proofErr w:type="gramStart"/>
      <w:r w:rsidR="00557D15">
        <w:t>highly-paid</w:t>
      </w:r>
      <w:proofErr w:type="gramEnd"/>
      <w:r w:rsidR="00557D15">
        <w:t xml:space="preserve"> employees each had, with both groups overseeing </w:t>
      </w:r>
      <w:r w:rsidR="00686FFD">
        <w:t xml:space="preserve">between </w:t>
      </w:r>
      <w:r w:rsidR="005802C8">
        <w:t>850,000 and 875,000</w:t>
      </w:r>
      <w:r w:rsidR="00557D15">
        <w:t xml:space="preserve"> pupils</w:t>
      </w:r>
      <w:r w:rsidR="009D255F">
        <w:t xml:space="preserve"> each</w:t>
      </w:r>
      <w:r w:rsidR="005802C8">
        <w:t>, in total</w:t>
      </w:r>
      <w:r w:rsidR="00557D15">
        <w:t xml:space="preserve">. </w:t>
      </w:r>
    </w:p>
    <w:p w14:paraId="34B93E33" w14:textId="7ACC6C78" w:rsidR="00050566" w:rsidRDefault="00050566" w:rsidP="004869F7">
      <w:r>
        <w:t xml:space="preserve">The investigation found that the </w:t>
      </w:r>
      <w:r w:rsidR="001639B7">
        <w:t>academy trusts had</w:t>
      </w:r>
      <w:r w:rsidR="0035083A">
        <w:t>, between them, 167 people paid £130,000 or more</w:t>
      </w:r>
      <w:r w:rsidR="006C2ED4">
        <w:t xml:space="preserve"> a year, excluding employers’ pension contributions. By comparison, the 10 largest local authorities had only 24 people paid at least £130,000. </w:t>
      </w:r>
    </w:p>
    <w:p w14:paraId="7A015012" w14:textId="7BFDD343" w:rsidR="00111B0D" w:rsidRDefault="00111B0D" w:rsidP="004869F7">
      <w:r>
        <w:t>The disparity in spending between the two sectors becomes even starker</w:t>
      </w:r>
      <w:r w:rsidR="0084536D">
        <w:t xml:space="preserve"> the further up the pay echelon the analysis goes. The 50 largest academy trusts had 88 people on £150,000</w:t>
      </w:r>
      <w:r w:rsidR="00CE14B6">
        <w:t xml:space="preserve"> or more</w:t>
      </w:r>
      <w:r w:rsidR="0084536D">
        <w:t xml:space="preserve">, </w:t>
      </w:r>
      <w:r w:rsidR="00212137">
        <w:t>compared to only 12 people within the 10 local authorities.</w:t>
      </w:r>
      <w:r w:rsidR="00EB512A">
        <w:t xml:space="preserve"> And across the 50 largest trusts, there were 26 people paid at least £200,000, compared to </w:t>
      </w:r>
      <w:r w:rsidR="00BE5EC6">
        <w:t>only one case among the 10 local authorities.</w:t>
      </w:r>
    </w:p>
    <w:p w14:paraId="3EC61271" w14:textId="589C5594" w:rsidR="00981DAD" w:rsidRDefault="006B18BC" w:rsidP="004869F7">
      <w:r>
        <w:t xml:space="preserve">With even the largest trusts </w:t>
      </w:r>
      <w:r w:rsidR="00FE6868">
        <w:t xml:space="preserve">still smaller than the largest local authorities, in terms of the number of pupils under their oversight, the contrast between the two sectors </w:t>
      </w:r>
      <w:r w:rsidR="00981DAD">
        <w:t xml:space="preserve">on the </w:t>
      </w:r>
      <w:r w:rsidR="00FE6868">
        <w:t xml:space="preserve">number of </w:t>
      </w:r>
      <w:proofErr w:type="gramStart"/>
      <w:r w:rsidR="00FE6868">
        <w:t>highly-rewarded</w:t>
      </w:r>
      <w:proofErr w:type="gramEnd"/>
      <w:r w:rsidR="00FE6868">
        <w:t xml:space="preserve"> managers generated </w:t>
      </w:r>
      <w:r w:rsidR="00791E10">
        <w:t xml:space="preserve">huge differences, in </w:t>
      </w:r>
      <w:r w:rsidR="00981DAD">
        <w:t xml:space="preserve">terms of how much each sector spent, per pupil, on large </w:t>
      </w:r>
      <w:r w:rsidR="00D86B03">
        <w:t xml:space="preserve">management </w:t>
      </w:r>
      <w:r w:rsidR="00981DAD">
        <w:t>sala</w:t>
      </w:r>
      <w:r w:rsidR="00D86B03">
        <w:t>ries.</w:t>
      </w:r>
    </w:p>
    <w:p w14:paraId="7F7C810F" w14:textId="52265FA6" w:rsidR="00026FA0" w:rsidRDefault="00210134" w:rsidP="004869F7">
      <w:r>
        <w:t xml:space="preserve">The largest three </w:t>
      </w:r>
      <w:r w:rsidR="002532E6">
        <w:t xml:space="preserve">academy trusts spent £25, £97 and £33, respectively, per pupil, on managers paid £130,000 or more. For the three largest local authorities, the figures were </w:t>
      </w:r>
      <w:r w:rsidR="00720BA7">
        <w:t xml:space="preserve">£1.22, £2.58 and £4.35 respectively. </w:t>
      </w:r>
    </w:p>
    <w:p w14:paraId="47E2B7E3" w14:textId="5FA21C6E" w:rsidR="00720BA7" w:rsidRDefault="00720BA7" w:rsidP="004869F7">
      <w:r>
        <w:t xml:space="preserve">Overall, </w:t>
      </w:r>
      <w:r w:rsidR="000928F3">
        <w:t xml:space="preserve">on average </w:t>
      </w:r>
      <w:r w:rsidR="00F86940">
        <w:t xml:space="preserve">the 50 largest academy trusts spent £32.64 </w:t>
      </w:r>
      <w:r w:rsidR="000928F3">
        <w:t>per pupil on £130,000-plus salaries, compared to just £4.17 among the 10 largest local authorities.</w:t>
      </w:r>
      <w:r w:rsidR="003629CF">
        <w:t xml:space="preserve"> </w:t>
      </w:r>
      <w:r w:rsidR="00A65F68">
        <w:t>The academy trusts also spent 15 times more, per pupil, on £200,000-plus managers than did the local authorities.</w:t>
      </w:r>
    </w:p>
    <w:p w14:paraId="206F659F" w14:textId="12F97940" w:rsidR="0015328F" w:rsidRDefault="0015328F" w:rsidP="004869F7">
      <w:r>
        <w:t xml:space="preserve">Yet </w:t>
      </w:r>
      <w:proofErr w:type="gramStart"/>
      <w:r>
        <w:t>all of</w:t>
      </w:r>
      <w:proofErr w:type="gramEnd"/>
      <w:r>
        <w:t xml:space="preserve"> this outlay on extra </w:t>
      </w:r>
      <w:proofErr w:type="gramStart"/>
      <w:r>
        <w:t>highly-paid</w:t>
      </w:r>
      <w:proofErr w:type="gramEnd"/>
      <w:r>
        <w:t xml:space="preserve"> managers has not </w:t>
      </w:r>
      <w:r w:rsidR="005232C5">
        <w:t xml:space="preserve">come with any net benefit for pupils, the research concludes, as there is no definitive evidence that academies provide a better quality of education, overall, than do local </w:t>
      </w:r>
      <w:proofErr w:type="gramStart"/>
      <w:r w:rsidR="005232C5">
        <w:t>authority maintained</w:t>
      </w:r>
      <w:proofErr w:type="gramEnd"/>
      <w:r w:rsidR="005232C5">
        <w:t xml:space="preserve"> schools</w:t>
      </w:r>
      <w:r w:rsidR="000166A8">
        <w:t>.</w:t>
      </w:r>
    </w:p>
    <w:p w14:paraId="5EDEFAD2" w14:textId="7A8394A8" w:rsidR="00A7113F" w:rsidRDefault="00A7113F" w:rsidP="004869F7">
      <w:r>
        <w:t xml:space="preserve">The </w:t>
      </w:r>
      <w:r w:rsidR="000B4DC5">
        <w:t>research</w:t>
      </w:r>
      <w:r w:rsidR="002E32BD">
        <w:t>, by the investigative journalist Warwick Mansell,</w:t>
      </w:r>
      <w:r>
        <w:t xml:space="preserve"> </w:t>
      </w:r>
      <w:r w:rsidR="00535EC8">
        <w:t>analysed</w:t>
      </w:r>
      <w:r>
        <w:t xml:space="preserve"> accounts </w:t>
      </w:r>
      <w:r w:rsidR="000166A8">
        <w:t xml:space="preserve">for academy trusts and local authorities </w:t>
      </w:r>
      <w:r>
        <w:t>dating from 2021-22, which were the most</w:t>
      </w:r>
      <w:r w:rsidR="00992365">
        <w:t xml:space="preserve"> </w:t>
      </w:r>
      <w:r>
        <w:t>recently</w:t>
      </w:r>
      <w:r w:rsidR="00992365">
        <w:t xml:space="preserve"> </w:t>
      </w:r>
      <w:r>
        <w:t xml:space="preserve">published at the time it was carried out. </w:t>
      </w:r>
      <w:r w:rsidR="002E32BD">
        <w:t xml:space="preserve">More recent </w:t>
      </w:r>
      <w:r w:rsidR="00271D75">
        <w:t xml:space="preserve">data suggests spending disparities are enduring, with </w:t>
      </w:r>
      <w:r w:rsidR="002B6B2C">
        <w:t xml:space="preserve">67 senior managers of academy trusts found to have higher salaries than the leader of England’s largest education authority </w:t>
      </w:r>
      <w:r w:rsidR="002B6B2C">
        <w:lastRenderedPageBreak/>
        <w:t>as of 2024-25.</w:t>
      </w:r>
      <w:r w:rsidR="00B637A1">
        <w:t xml:space="preserve"> (</w:t>
      </w:r>
      <w:r w:rsidR="00B637A1" w:rsidRPr="00B637A1">
        <w:t>https://educationuncovered.co.uk/news/revealed-scores-of-academy-trust-leaders-paid-more-than-director-of-englands-largest-education-authority</w:t>
      </w:r>
      <w:r w:rsidR="00B637A1">
        <w:t>)</w:t>
      </w:r>
    </w:p>
    <w:p w14:paraId="52B85B86" w14:textId="2224C7DA" w:rsidR="00FC27A6" w:rsidRDefault="005D71CB" w:rsidP="004869F7">
      <w:r>
        <w:t xml:space="preserve">The </w:t>
      </w:r>
      <w:r w:rsidR="001D6819">
        <w:t xml:space="preserve">research argues for the establishment of a national pay structure covering management positions within multi-academy trusts, </w:t>
      </w:r>
      <w:r w:rsidR="000D0E2D">
        <w:t xml:space="preserve">on the grounds that the current </w:t>
      </w:r>
      <w:r w:rsidR="00D26FE5">
        <w:t xml:space="preserve">outsourcing of senior pay decisions to academy boards </w:t>
      </w:r>
      <w:r w:rsidR="000D0896">
        <w:t>has facilitated wasteful spending</w:t>
      </w:r>
      <w:r w:rsidR="00E90E1F">
        <w:t>. T</w:t>
      </w:r>
      <w:r w:rsidR="00851516">
        <w:t xml:space="preserve">he Labour government has so far not </w:t>
      </w:r>
      <w:r w:rsidR="00FC47D7">
        <w:t xml:space="preserve">brought in </w:t>
      </w:r>
      <w:r w:rsidR="00E90E1F">
        <w:t xml:space="preserve">this </w:t>
      </w:r>
      <w:r w:rsidR="00FC47D7">
        <w:t xml:space="preserve">structure </w:t>
      </w:r>
      <w:r w:rsidR="00851516">
        <w:t xml:space="preserve">despite now </w:t>
      </w:r>
      <w:r w:rsidR="00E90E1F">
        <w:t>introducing legislation to align</w:t>
      </w:r>
      <w:r w:rsidR="00851516">
        <w:t xml:space="preserve"> pay for </w:t>
      </w:r>
      <w:r w:rsidR="000D0E2D">
        <w:t>classroom staff in academies to those in local authority schools.</w:t>
      </w:r>
    </w:p>
    <w:p w14:paraId="778401D4" w14:textId="286999A6" w:rsidR="00C36FA2" w:rsidRDefault="00FC27A6" w:rsidP="004869F7">
      <w:r>
        <w:t>You can read the full report here</w:t>
      </w:r>
      <w:r w:rsidR="00AA513D">
        <w:t xml:space="preserve">: </w:t>
      </w:r>
      <w:r w:rsidR="00141CEC">
        <w:t xml:space="preserve"> </w:t>
      </w:r>
      <w:r w:rsidR="00141CEC" w:rsidRPr="00141CEC">
        <w:t>https://www.campaignforstateeducation.org.uk/_files/ugd/3dd219_4a391ddbb4124ee79fd575f6e41d6c7a.pdf</w:t>
      </w:r>
      <w:r>
        <w:t xml:space="preserve"> </w:t>
      </w:r>
      <w:r w:rsidR="00AA513D">
        <w:t>(hyperlinked).</w:t>
      </w:r>
    </w:p>
    <w:p w14:paraId="2FF09360" w14:textId="77777777" w:rsidR="00026FA0" w:rsidRDefault="00026FA0" w:rsidP="004869F7"/>
    <w:p w14:paraId="731EE4AE" w14:textId="77777777" w:rsidR="004869F7" w:rsidRDefault="004869F7"/>
    <w:sectPr w:rsidR="00486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AC"/>
    <w:rsid w:val="0001432E"/>
    <w:rsid w:val="000166A8"/>
    <w:rsid w:val="00026FA0"/>
    <w:rsid w:val="00031D05"/>
    <w:rsid w:val="00050566"/>
    <w:rsid w:val="000928F3"/>
    <w:rsid w:val="000B4DC5"/>
    <w:rsid w:val="000D0896"/>
    <w:rsid w:val="000D0E2D"/>
    <w:rsid w:val="00111B0D"/>
    <w:rsid w:val="00141CEC"/>
    <w:rsid w:val="001444AE"/>
    <w:rsid w:val="0015328F"/>
    <w:rsid w:val="001639B7"/>
    <w:rsid w:val="0018380C"/>
    <w:rsid w:val="001C7CED"/>
    <w:rsid w:val="001D6819"/>
    <w:rsid w:val="001E66D6"/>
    <w:rsid w:val="00210134"/>
    <w:rsid w:val="00212137"/>
    <w:rsid w:val="00215973"/>
    <w:rsid w:val="002532E6"/>
    <w:rsid w:val="00271D75"/>
    <w:rsid w:val="002A296B"/>
    <w:rsid w:val="002B6B2C"/>
    <w:rsid w:val="002D66E4"/>
    <w:rsid w:val="002E32BD"/>
    <w:rsid w:val="0035083A"/>
    <w:rsid w:val="003629CF"/>
    <w:rsid w:val="00380013"/>
    <w:rsid w:val="003C7F01"/>
    <w:rsid w:val="00415D7D"/>
    <w:rsid w:val="0042312A"/>
    <w:rsid w:val="004869F7"/>
    <w:rsid w:val="005232C5"/>
    <w:rsid w:val="00535EC8"/>
    <w:rsid w:val="00557D15"/>
    <w:rsid w:val="005802C8"/>
    <w:rsid w:val="005D5B05"/>
    <w:rsid w:val="005D71CB"/>
    <w:rsid w:val="00627568"/>
    <w:rsid w:val="00634218"/>
    <w:rsid w:val="00652FC4"/>
    <w:rsid w:val="006665A7"/>
    <w:rsid w:val="0068181D"/>
    <w:rsid w:val="00686FFD"/>
    <w:rsid w:val="006B18BC"/>
    <w:rsid w:val="006C2ED4"/>
    <w:rsid w:val="006C41C5"/>
    <w:rsid w:val="00720BA7"/>
    <w:rsid w:val="00791E10"/>
    <w:rsid w:val="007E3D97"/>
    <w:rsid w:val="00840A42"/>
    <w:rsid w:val="00844886"/>
    <w:rsid w:val="0084536D"/>
    <w:rsid w:val="00851516"/>
    <w:rsid w:val="008F5DAA"/>
    <w:rsid w:val="00981DAD"/>
    <w:rsid w:val="00992365"/>
    <w:rsid w:val="009A659C"/>
    <w:rsid w:val="009D255F"/>
    <w:rsid w:val="00A647AD"/>
    <w:rsid w:val="00A65F68"/>
    <w:rsid w:val="00A7113F"/>
    <w:rsid w:val="00AA513D"/>
    <w:rsid w:val="00AD6049"/>
    <w:rsid w:val="00B02EB3"/>
    <w:rsid w:val="00B306AC"/>
    <w:rsid w:val="00B637A1"/>
    <w:rsid w:val="00BC2233"/>
    <w:rsid w:val="00BC56C9"/>
    <w:rsid w:val="00BE5EC6"/>
    <w:rsid w:val="00C01013"/>
    <w:rsid w:val="00C36FA2"/>
    <w:rsid w:val="00C42F65"/>
    <w:rsid w:val="00CE14B6"/>
    <w:rsid w:val="00D00C83"/>
    <w:rsid w:val="00D020D7"/>
    <w:rsid w:val="00D24D47"/>
    <w:rsid w:val="00D26FE5"/>
    <w:rsid w:val="00D4278C"/>
    <w:rsid w:val="00D43553"/>
    <w:rsid w:val="00D757D1"/>
    <w:rsid w:val="00D86B03"/>
    <w:rsid w:val="00D9172C"/>
    <w:rsid w:val="00DB39E3"/>
    <w:rsid w:val="00DC5885"/>
    <w:rsid w:val="00DD01C3"/>
    <w:rsid w:val="00DE7205"/>
    <w:rsid w:val="00E1578B"/>
    <w:rsid w:val="00E90E1F"/>
    <w:rsid w:val="00EB512A"/>
    <w:rsid w:val="00EC57E4"/>
    <w:rsid w:val="00F230AD"/>
    <w:rsid w:val="00F86940"/>
    <w:rsid w:val="00FC27A6"/>
    <w:rsid w:val="00FC47D7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DD3AD"/>
  <w15:chartTrackingRefBased/>
  <w15:docId w15:val="{9BDD7577-A6EA-49A1-8459-1E336379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6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6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6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6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warwick mansell</dc:creator>
  <cp:keywords/>
  <dc:description/>
  <cp:lastModifiedBy>warwick mansell</cp:lastModifiedBy>
  <cp:revision>2</cp:revision>
  <dcterms:created xsi:type="dcterms:W3CDTF">2026-04-18T11:25:00Z</dcterms:created>
  <dcterms:modified xsi:type="dcterms:W3CDTF">2026-04-18T11:25:00Z</dcterms:modified>
</cp:coreProperties>
</file>