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C51E" w14:textId="5BEAE327" w:rsidR="00D25B86" w:rsidRDefault="008D2C2A">
      <w:r>
        <w:t xml:space="preserve">The </w:t>
      </w:r>
      <w:r w:rsidR="002F7B01">
        <w:t>C</w:t>
      </w:r>
      <w:r>
        <w:t xml:space="preserve">risis of </w:t>
      </w:r>
      <w:r w:rsidR="002F7B01">
        <w:t>S</w:t>
      </w:r>
      <w:r>
        <w:t xml:space="preserve">chool </w:t>
      </w:r>
      <w:r w:rsidR="002F7B01">
        <w:t>W</w:t>
      </w:r>
      <w:r>
        <w:t>ellbeing</w:t>
      </w:r>
      <w:r w:rsidR="00E435BA">
        <w:t>.</w:t>
      </w:r>
    </w:p>
    <w:p w14:paraId="0D586ED9" w14:textId="6EC6B814" w:rsidR="009D4DFD" w:rsidRDefault="009D4DFD" w:rsidP="009D4DFD">
      <w:r>
        <w:t xml:space="preserve">High teacher turn-over, variable but increasingly poor student attendance, increasing numbers of home-schooled students and very poor relative student happiness measures are </w:t>
      </w:r>
      <w:r w:rsidR="008D5165">
        <w:t>indicators of</w:t>
      </w:r>
      <w:r>
        <w:t xml:space="preserve"> a crisis of wellbeing in our schools. This is not to say all schools are equal in these measures; some perform better and it is these schools that need to be used as the models for improving wellbeing across all schools.</w:t>
      </w:r>
    </w:p>
    <w:p w14:paraId="149FD793" w14:textId="482E9119" w:rsidR="000940D3" w:rsidRDefault="000940D3" w:rsidP="000940D3">
      <w:r>
        <w:t>What is currently seen as best practice to promote student wellbeing in schools</w:t>
      </w:r>
      <w:r w:rsidR="009D4DFD">
        <w:t>?</w:t>
      </w:r>
      <w:r>
        <w:t xml:space="preserve"> Cary and Webb</w:t>
      </w:r>
      <w:r w:rsidR="00FB47F2">
        <w:t xml:space="preserve"> in their </w:t>
      </w:r>
      <w:r>
        <w:t>UK Parliament Post document (2025)</w:t>
      </w:r>
      <w:r w:rsidR="009D4DFD">
        <w:t xml:space="preserve"> suggest the following</w:t>
      </w:r>
      <w:r>
        <w:t>:</w:t>
      </w:r>
    </w:p>
    <w:p w14:paraId="531DD2CE" w14:textId="77777777" w:rsidR="000940D3" w:rsidRDefault="000940D3" w:rsidP="000940D3">
      <w:pPr>
        <w:pStyle w:val="ListParagraph"/>
        <w:numPr>
          <w:ilvl w:val="0"/>
          <w:numId w:val="2"/>
        </w:numPr>
      </w:pPr>
      <w:r>
        <w:t>Developing a School Culture that prioritises improved wellbeing.</w:t>
      </w:r>
    </w:p>
    <w:p w14:paraId="3A2D0FB7" w14:textId="77777777" w:rsidR="000940D3" w:rsidRDefault="000940D3" w:rsidP="000940D3">
      <w:pPr>
        <w:pStyle w:val="ListParagraph"/>
        <w:numPr>
          <w:ilvl w:val="0"/>
          <w:numId w:val="2"/>
        </w:numPr>
      </w:pPr>
      <w:r>
        <w:t>Developing a sense of belonging in school.</w:t>
      </w:r>
    </w:p>
    <w:p w14:paraId="6DC0A204" w14:textId="77777777" w:rsidR="000940D3" w:rsidRDefault="000940D3" w:rsidP="000940D3">
      <w:pPr>
        <w:pStyle w:val="ListParagraph"/>
        <w:numPr>
          <w:ilvl w:val="0"/>
          <w:numId w:val="2"/>
        </w:numPr>
      </w:pPr>
      <w:r>
        <w:t>Developing positive peer relationships.</w:t>
      </w:r>
    </w:p>
    <w:p w14:paraId="121458AF" w14:textId="77777777" w:rsidR="000940D3" w:rsidRDefault="000940D3" w:rsidP="000940D3">
      <w:pPr>
        <w:pStyle w:val="ListParagraph"/>
        <w:numPr>
          <w:ilvl w:val="0"/>
          <w:numId w:val="2"/>
        </w:numPr>
      </w:pPr>
      <w:r>
        <w:t>Developing positive teacher-student relationships.</w:t>
      </w:r>
    </w:p>
    <w:p w14:paraId="209C5B04" w14:textId="77777777" w:rsidR="000940D3" w:rsidRDefault="000940D3" w:rsidP="000940D3">
      <w:pPr>
        <w:pStyle w:val="ListParagraph"/>
        <w:numPr>
          <w:ilvl w:val="0"/>
          <w:numId w:val="2"/>
        </w:numPr>
      </w:pPr>
      <w:r>
        <w:t>Our current system of high-stakes testing and a narrowing of the curriculum often excluding creative subjects can be seen as a factor reducing wellbeing.</w:t>
      </w:r>
    </w:p>
    <w:p w14:paraId="295C5EC7" w14:textId="139289D1" w:rsidR="000940D3" w:rsidRDefault="004B2F34" w:rsidP="000940D3">
      <w:pPr>
        <w:pStyle w:val="ListParagraph"/>
        <w:numPr>
          <w:ilvl w:val="0"/>
          <w:numId w:val="2"/>
        </w:numPr>
      </w:pPr>
      <w:r>
        <w:t>O</w:t>
      </w:r>
      <w:r>
        <w:t xml:space="preserve">verly punitive </w:t>
      </w:r>
      <w:r w:rsidR="000940D3">
        <w:t xml:space="preserve">behaviour management systems </w:t>
      </w:r>
      <w:r>
        <w:t xml:space="preserve">can be seen to </w:t>
      </w:r>
      <w:r w:rsidR="000940D3">
        <w:t>lowe</w:t>
      </w:r>
      <w:r>
        <w:t>r</w:t>
      </w:r>
      <w:r w:rsidR="000940D3">
        <w:t xml:space="preserve"> student wellbeing.</w:t>
      </w:r>
    </w:p>
    <w:p w14:paraId="57ACC638" w14:textId="77777777" w:rsidR="000940D3" w:rsidRDefault="000940D3" w:rsidP="000940D3">
      <w:pPr>
        <w:pStyle w:val="ListParagraph"/>
        <w:numPr>
          <w:ilvl w:val="0"/>
          <w:numId w:val="2"/>
        </w:numPr>
      </w:pPr>
      <w:r>
        <w:t>Public school England 2021 suggest the following whole school approaches to improve student wellbeing:</w:t>
      </w:r>
    </w:p>
    <w:p w14:paraId="1A3D2897" w14:textId="77777777" w:rsidR="000940D3" w:rsidRDefault="000940D3" w:rsidP="000940D3">
      <w:pPr>
        <w:pStyle w:val="ListParagraph"/>
        <w:numPr>
          <w:ilvl w:val="0"/>
          <w:numId w:val="2"/>
        </w:numPr>
      </w:pPr>
      <w:r>
        <w:t>Specific teaching aimed at developing resilience and social and emotional development.</w:t>
      </w:r>
    </w:p>
    <w:p w14:paraId="374ADEF4" w14:textId="77777777" w:rsidR="000940D3" w:rsidRDefault="000940D3" w:rsidP="000940D3">
      <w:pPr>
        <w:pStyle w:val="ListParagraph"/>
        <w:numPr>
          <w:ilvl w:val="0"/>
          <w:numId w:val="2"/>
        </w:numPr>
      </w:pPr>
      <w:r>
        <w:t>Using student voice to influence school decisions.</w:t>
      </w:r>
    </w:p>
    <w:p w14:paraId="4E581606" w14:textId="77777777" w:rsidR="000940D3" w:rsidRDefault="000940D3" w:rsidP="000940D3">
      <w:pPr>
        <w:pStyle w:val="ListParagraph"/>
        <w:numPr>
          <w:ilvl w:val="0"/>
          <w:numId w:val="2"/>
        </w:numPr>
      </w:pPr>
      <w:r>
        <w:t>Staff development to promote staff and students’ wellbeing.</w:t>
      </w:r>
    </w:p>
    <w:p w14:paraId="2451C6CA" w14:textId="77777777" w:rsidR="000940D3" w:rsidRDefault="000940D3" w:rsidP="000940D3">
      <w:pPr>
        <w:pStyle w:val="ListParagraph"/>
        <w:numPr>
          <w:ilvl w:val="0"/>
          <w:numId w:val="2"/>
        </w:numPr>
      </w:pPr>
      <w:r>
        <w:t>Identifying need, developing interventions and evaluating these interventions.</w:t>
      </w:r>
    </w:p>
    <w:p w14:paraId="7043E85B" w14:textId="77777777" w:rsidR="000940D3" w:rsidRDefault="000940D3" w:rsidP="000940D3">
      <w:pPr>
        <w:pStyle w:val="ListParagraph"/>
        <w:numPr>
          <w:ilvl w:val="0"/>
          <w:numId w:val="2"/>
        </w:numPr>
      </w:pPr>
      <w:r>
        <w:t>Working with parents and carers.</w:t>
      </w:r>
    </w:p>
    <w:p w14:paraId="7835D501" w14:textId="77777777" w:rsidR="000940D3" w:rsidRDefault="000940D3" w:rsidP="000940D3">
      <w:pPr>
        <w:pStyle w:val="ListParagraph"/>
        <w:numPr>
          <w:ilvl w:val="0"/>
          <w:numId w:val="2"/>
        </w:numPr>
      </w:pPr>
      <w:r>
        <w:t>Appropriate referrals to targeted support.</w:t>
      </w:r>
    </w:p>
    <w:p w14:paraId="44398192" w14:textId="77777777" w:rsidR="000940D3" w:rsidRDefault="000940D3" w:rsidP="000940D3">
      <w:pPr>
        <w:pStyle w:val="ListParagraph"/>
        <w:numPr>
          <w:ilvl w:val="0"/>
          <w:numId w:val="2"/>
        </w:numPr>
      </w:pPr>
      <w:r>
        <w:t>Ethos and environment that values diversity and promotes respect.</w:t>
      </w:r>
    </w:p>
    <w:p w14:paraId="404DBE69" w14:textId="77777777" w:rsidR="002D1AE3" w:rsidRDefault="000940D3" w:rsidP="002D1AE3">
      <w:pPr>
        <w:pStyle w:val="ListParagraph"/>
        <w:numPr>
          <w:ilvl w:val="0"/>
          <w:numId w:val="2"/>
        </w:numPr>
      </w:pPr>
      <w:r>
        <w:t>Leadership and Management champions efforts to support and promote wellbeing.</w:t>
      </w:r>
      <w:r w:rsidR="002D1AE3" w:rsidRPr="002D1AE3">
        <w:t xml:space="preserve"> </w:t>
      </w:r>
    </w:p>
    <w:p w14:paraId="592DAB42" w14:textId="67598B28" w:rsidR="002D1AE3" w:rsidRDefault="002D1AE3" w:rsidP="002D1AE3">
      <w:pPr>
        <w:pStyle w:val="ListParagraph"/>
        <w:numPr>
          <w:ilvl w:val="0"/>
          <w:numId w:val="2"/>
        </w:numPr>
      </w:pPr>
      <w:r>
        <w:t>Creating a system of teaching and learning that promotes positive wellbeing.</w:t>
      </w:r>
    </w:p>
    <w:p w14:paraId="59D40FBB" w14:textId="48F70174" w:rsidR="002D1AE3" w:rsidRDefault="002D1AE3" w:rsidP="002D1AE3">
      <w:pPr>
        <w:ind w:left="360"/>
      </w:pPr>
      <w:r>
        <w:t>On this last point the authors point out that, a</w:t>
      </w:r>
      <w:r>
        <w:t>lthough programmes aimed at developing or maintaining self-esteem are seen by teachers as important, studies also state that teachers feel they have no time to deliver these. A reduction in break times can be seen to have a negative impact on relationship development and a sense of school-belonging. This will require ensuring there are adequate breaks during the day that are supervised and safe can be seen as another factor in developing positive wellbeing.</w:t>
      </w:r>
    </w:p>
    <w:p w14:paraId="332186FC" w14:textId="13CCB8A6" w:rsidR="002D1AE3" w:rsidRDefault="004B2F34" w:rsidP="004B2F34">
      <w:r>
        <w:t xml:space="preserve">The development of punitive behaviour management systems can be seen to be championed in some settings, these need to be reviewed in the light of the well-being challenges currently faced by our students and staff. </w:t>
      </w:r>
      <w:proofErr w:type="spellStart"/>
      <w:r>
        <w:t>Mossbourne</w:t>
      </w:r>
      <w:proofErr w:type="spellEnd"/>
      <w:r>
        <w:t xml:space="preserve"> Hackney can be seen as a point in question having been identified in a recent review by Sir Alan Wood as having a ridged and inflexible behaviour system that placed too higher price on some students in setting a learning environment. This revie also found that compliance and control were often prioritised ahead of pupil wellbeing. This is not the only school to promote behaviour policies of this nature.</w:t>
      </w:r>
    </w:p>
    <w:p w14:paraId="6B2FB60F" w14:textId="417DDB25" w:rsidR="00A42A18" w:rsidRPr="00303A24" w:rsidRDefault="00A42A18" w:rsidP="00A42A18">
      <w:r>
        <w:t>To start, it is important to define what is meant by wellbeing. The Cambridge Dictionary states that wellbeing is: ‘The state of feeling healthy and happy’. A more detailed definition comes from the APA dictionary of Psychology, where wellbeing is a: ‘</w:t>
      </w:r>
      <w:r>
        <w:rPr>
          <w:rFonts w:ascii="Segoe UI" w:hAnsi="Segoe UI" w:cs="Segoe UI"/>
          <w:color w:val="212529"/>
          <w:shd w:val="clear" w:color="auto" w:fill="FFFFFF"/>
        </w:rPr>
        <w:t xml:space="preserve">State of happiness and contentment, </w:t>
      </w:r>
      <w:r>
        <w:rPr>
          <w:rFonts w:ascii="Segoe UI" w:hAnsi="Segoe UI" w:cs="Segoe UI"/>
          <w:color w:val="212529"/>
          <w:shd w:val="clear" w:color="auto" w:fill="FFFFFF"/>
        </w:rPr>
        <w:lastRenderedPageBreak/>
        <w:t>with low levels of distress, overall good physical and mental health and outlook, or good quality of life’. If these are the m</w:t>
      </w:r>
      <w:r w:rsidR="002E09E0">
        <w:rPr>
          <w:rFonts w:ascii="Segoe UI" w:hAnsi="Segoe UI" w:cs="Segoe UI"/>
          <w:color w:val="212529"/>
          <w:shd w:val="clear" w:color="auto" w:fill="FFFFFF"/>
        </w:rPr>
        <w:t>e</w:t>
      </w:r>
      <w:r>
        <w:rPr>
          <w:rFonts w:ascii="Segoe UI" w:hAnsi="Segoe UI" w:cs="Segoe UI"/>
          <w:color w:val="212529"/>
          <w:shd w:val="clear" w:color="auto" w:fill="FFFFFF"/>
        </w:rPr>
        <w:t>asures to aspire to then we need an understanding of how we can begin to improve them.</w:t>
      </w:r>
    </w:p>
    <w:p w14:paraId="20684A53" w14:textId="24D21244" w:rsidR="00A42A18" w:rsidRDefault="00A42A18" w:rsidP="00A42A18">
      <w:pPr>
        <w:rPr>
          <w:rFonts w:ascii="Segoe UI" w:hAnsi="Segoe UI" w:cs="Segoe UI"/>
          <w:color w:val="212529"/>
          <w:shd w:val="clear" w:color="auto" w:fill="FFFFFF"/>
        </w:rPr>
      </w:pPr>
      <w:r>
        <w:rPr>
          <w:rFonts w:ascii="Segoe UI" w:hAnsi="Segoe UI" w:cs="Segoe UI"/>
          <w:color w:val="212529"/>
          <w:shd w:val="clear" w:color="auto" w:fill="FFFFFF"/>
        </w:rPr>
        <w:t xml:space="preserve">In terms of education, wellbeing in school may then link or even be a predictor of school attendance and school engagement. It is well documented that high levels of stress prevent effective learning. A fear of school, poor mental health and poor physical health are linked to poor school attendance. If a student is not attending then engagement in learning, both academic and social, will be very difficult. There </w:t>
      </w:r>
      <w:proofErr w:type="gramStart"/>
      <w:r>
        <w:rPr>
          <w:rFonts w:ascii="Segoe UI" w:hAnsi="Segoe UI" w:cs="Segoe UI"/>
          <w:color w:val="212529"/>
          <w:shd w:val="clear" w:color="auto" w:fill="FFFFFF"/>
        </w:rPr>
        <w:t>are</w:t>
      </w:r>
      <w:proofErr w:type="gramEnd"/>
      <w:r>
        <w:rPr>
          <w:rFonts w:ascii="Segoe UI" w:hAnsi="Segoe UI" w:cs="Segoe UI"/>
          <w:color w:val="212529"/>
          <w:shd w:val="clear" w:color="auto" w:fill="FFFFFF"/>
        </w:rPr>
        <w:t xml:space="preserve"> on-line learning platforms provided in some schools for school refusers and hospital education facilities for physically unhealthy in-patients and these certainly have their </w:t>
      </w:r>
      <w:proofErr w:type="gramStart"/>
      <w:r>
        <w:rPr>
          <w:rFonts w:ascii="Segoe UI" w:hAnsi="Segoe UI" w:cs="Segoe UI"/>
          <w:color w:val="212529"/>
          <w:shd w:val="clear" w:color="auto" w:fill="FFFFFF"/>
        </w:rPr>
        <w:t>uses</w:t>
      </w:r>
      <w:proofErr w:type="gramEnd"/>
      <w:r>
        <w:rPr>
          <w:rFonts w:ascii="Segoe UI" w:hAnsi="Segoe UI" w:cs="Segoe UI"/>
          <w:color w:val="212529"/>
          <w:shd w:val="clear" w:color="auto" w:fill="FFFFFF"/>
        </w:rPr>
        <w:t xml:space="preserve"> but they do not replicate a school-based</w:t>
      </w:r>
      <w:r w:rsidR="000940D3">
        <w:rPr>
          <w:rFonts w:ascii="Segoe UI" w:hAnsi="Segoe UI" w:cs="Segoe UI"/>
          <w:color w:val="212529"/>
          <w:shd w:val="clear" w:color="auto" w:fill="FFFFFF"/>
        </w:rPr>
        <w:t xml:space="preserve"> </w:t>
      </w:r>
      <w:r>
        <w:rPr>
          <w:rFonts w:ascii="Segoe UI" w:hAnsi="Segoe UI" w:cs="Segoe UI"/>
          <w:color w:val="212529"/>
          <w:shd w:val="clear" w:color="auto" w:fill="FFFFFF"/>
        </w:rPr>
        <w:t>educational experience.</w:t>
      </w:r>
    </w:p>
    <w:p w14:paraId="05D856CF" w14:textId="2F75AAC5" w:rsidR="004B58B4" w:rsidRDefault="00A42A18">
      <w:r>
        <w:rPr>
          <w:rFonts w:ascii="Segoe UI" w:hAnsi="Segoe UI" w:cs="Segoe UI"/>
          <w:color w:val="212529"/>
          <w:shd w:val="clear" w:color="auto" w:fill="FFFFFF"/>
        </w:rPr>
        <w:t>The SEL (Social and Emotional Learning) programmes in some schools in the USA highlight the need for healthy relationships, enhance self-awareness and promote resilience. These were the basis for the SEAL programme which was a part of the National Strategies in England and Wales introduced by the then Labour Government in the 2000s. These strategies also talk of bonding to institutions; finding things that encourage students to feel a part of their school and their schooling.</w:t>
      </w:r>
    </w:p>
    <w:p w14:paraId="73606023" w14:textId="0755CEE6" w:rsidR="004B58B4" w:rsidRDefault="004B58B4">
      <w:r>
        <w:t>Recent work on staff well being and whole school approaches to wellbeing use recent research and highlight mindfulness across the curriculum, with teachers being well-versed in this practice before introducing it to students (Thich Nhat Hanh, K. Weare 2017). Other approaches suggested across the curriculum include positive reflection, acts of kindness and increased physical activity (A. Bethune 2018). These are all approaches that have been tried and developed across schools, there is nothing new here</w:t>
      </w:r>
      <w:r w:rsidR="00A42A18">
        <w:t>;</w:t>
      </w:r>
      <w:r>
        <w:t xml:space="preserve"> what may be considered </w:t>
      </w:r>
      <w:proofErr w:type="gramStart"/>
      <w:r>
        <w:t>more ‘new’</w:t>
      </w:r>
      <w:proofErr w:type="gramEnd"/>
      <w:r>
        <w:t xml:space="preserve"> is the development of absolute compliance across some schools and the delivery of a high-content and increasing inflexible curriculum. If we know that increased wellbeing across the school population works in terms of educational and social outcomes then </w:t>
      </w:r>
      <w:r w:rsidR="00001A01">
        <w:t xml:space="preserve">if we are to explicitly teach them, </w:t>
      </w:r>
      <w:r>
        <w:t xml:space="preserve">where are we going to place these activities? All of us involved in education </w:t>
      </w:r>
      <w:proofErr w:type="gramStart"/>
      <w:r>
        <w:t>have to</w:t>
      </w:r>
      <w:proofErr w:type="gramEnd"/>
      <w:r>
        <w:t xml:space="preserve"> begin to get a</w:t>
      </w:r>
      <w:r w:rsidR="00A42A18">
        <w:t xml:space="preserve"> better and shared</w:t>
      </w:r>
      <w:r>
        <w:t xml:space="preserve"> idea of what we want from education instead of continuing down the same high-pressure, highly assessed</w:t>
      </w:r>
      <w:r w:rsidR="00A42A18">
        <w:t>, inflexible and low trust system we currently inhabit that creates little space for improvements in wellbeing during the school day.</w:t>
      </w:r>
    </w:p>
    <w:p w14:paraId="2BF04BD2" w14:textId="19A0FE87" w:rsidR="00E435BA" w:rsidRDefault="00E435BA">
      <w:pPr>
        <w:rPr>
          <w:rFonts w:ascii="Segoe UI" w:hAnsi="Segoe UI" w:cs="Segoe UI"/>
          <w:color w:val="212529"/>
          <w:shd w:val="clear" w:color="auto" w:fill="FFFFFF"/>
        </w:rPr>
      </w:pPr>
      <w:r>
        <w:rPr>
          <w:rFonts w:ascii="Segoe UI" w:hAnsi="Segoe UI" w:cs="Segoe UI"/>
          <w:color w:val="212529"/>
          <w:shd w:val="clear" w:color="auto" w:fill="FFFFFF"/>
        </w:rPr>
        <w:t>Research suggests that positive student-student, student-teacher relationship</w:t>
      </w:r>
      <w:r w:rsidR="002F7B01">
        <w:rPr>
          <w:rFonts w:ascii="Segoe UI" w:hAnsi="Segoe UI" w:cs="Segoe UI"/>
          <w:color w:val="212529"/>
          <w:shd w:val="clear" w:color="auto" w:fill="FFFFFF"/>
        </w:rPr>
        <w:t>s</w:t>
      </w:r>
      <w:r>
        <w:rPr>
          <w:rFonts w:ascii="Segoe UI" w:hAnsi="Segoe UI" w:cs="Segoe UI"/>
          <w:color w:val="212529"/>
          <w:shd w:val="clear" w:color="auto" w:fill="FFFFFF"/>
        </w:rPr>
        <w:t xml:space="preserve"> are important for student engagement in school and of particular importance to students who are vulnerable and/or at risk of exclusion from school. This would support the SEL programmes</w:t>
      </w:r>
      <w:r w:rsidR="00742729">
        <w:rPr>
          <w:rFonts w:ascii="Segoe UI" w:hAnsi="Segoe UI" w:cs="Segoe UI"/>
          <w:color w:val="212529"/>
          <w:shd w:val="clear" w:color="auto" w:fill="FFFFFF"/>
        </w:rPr>
        <w:t>’</w:t>
      </w:r>
      <w:r>
        <w:rPr>
          <w:rFonts w:ascii="Segoe UI" w:hAnsi="Segoe UI" w:cs="Segoe UI"/>
          <w:color w:val="212529"/>
          <w:shd w:val="clear" w:color="auto" w:fill="FFFFFF"/>
        </w:rPr>
        <w:t xml:space="preserve"> aims of developing healthy relationships in school</w:t>
      </w:r>
      <w:r w:rsidR="00742729">
        <w:rPr>
          <w:rFonts w:ascii="Segoe UI" w:hAnsi="Segoe UI" w:cs="Segoe UI"/>
          <w:color w:val="212529"/>
          <w:shd w:val="clear" w:color="auto" w:fill="FFFFFF"/>
        </w:rPr>
        <w:t xml:space="preserve"> and stakeholders ‘bonding’ to schools</w:t>
      </w:r>
      <w:r>
        <w:rPr>
          <w:rFonts w:ascii="Segoe UI" w:hAnsi="Segoe UI" w:cs="Segoe UI"/>
          <w:color w:val="212529"/>
          <w:shd w:val="clear" w:color="auto" w:fill="FFFFFF"/>
        </w:rPr>
        <w:t>.</w:t>
      </w:r>
    </w:p>
    <w:p w14:paraId="0AF016D9" w14:textId="66BF3B18" w:rsidR="006C045D" w:rsidRPr="00E757DD" w:rsidRDefault="000465E8" w:rsidP="00E757DD">
      <w:r w:rsidRPr="00E757DD">
        <w:rPr>
          <w:rFonts w:ascii="Segoe UI" w:hAnsi="Segoe UI" w:cs="Segoe UI"/>
          <w:color w:val="212529"/>
          <w:shd w:val="clear" w:color="auto" w:fill="FFFFFF"/>
        </w:rPr>
        <w:t xml:space="preserve">The </w:t>
      </w:r>
      <w:r w:rsidR="006C045D" w:rsidRPr="00E757DD">
        <w:rPr>
          <w:rFonts w:ascii="Segoe UI" w:hAnsi="Segoe UI" w:cs="Segoe UI"/>
          <w:color w:val="212529"/>
          <w:shd w:val="clear" w:color="auto" w:fill="FFFFFF"/>
        </w:rPr>
        <w:t>UK Parliament Post reported on wellbeing in school children in February 2025 (Emma Cary and Laura Webb)</w:t>
      </w:r>
      <w:r w:rsidR="002F7B01" w:rsidRPr="00E757DD">
        <w:rPr>
          <w:rFonts w:ascii="Segoe UI" w:hAnsi="Segoe UI" w:cs="Segoe UI"/>
          <w:color w:val="212529"/>
          <w:shd w:val="clear" w:color="auto" w:fill="FFFFFF"/>
        </w:rPr>
        <w:t>.</w:t>
      </w:r>
      <w:r w:rsidR="006C045D" w:rsidRPr="00E757DD">
        <w:rPr>
          <w:rFonts w:ascii="Segoe UI" w:hAnsi="Segoe UI" w:cs="Segoe UI"/>
          <w:color w:val="212529"/>
          <w:shd w:val="clear" w:color="auto" w:fill="FFFFFF"/>
        </w:rPr>
        <w:t xml:space="preserve"> </w:t>
      </w:r>
      <w:r w:rsidR="000940D3" w:rsidRPr="00E757DD">
        <w:rPr>
          <w:rFonts w:ascii="Segoe UI" w:hAnsi="Segoe UI" w:cs="Segoe UI"/>
          <w:color w:val="212529"/>
          <w:shd w:val="clear" w:color="auto" w:fill="FFFFFF"/>
        </w:rPr>
        <w:t>The paper concluded that r</w:t>
      </w:r>
      <w:r w:rsidR="006C045D">
        <w:t xml:space="preserve">esearch data for England suggests that positive wellbeing helps children to engage in learning. </w:t>
      </w:r>
      <w:r w:rsidR="000940D3" w:rsidRPr="00E757DD">
        <w:rPr>
          <w:rFonts w:ascii="Segoe UI" w:hAnsi="Segoe UI" w:cs="Segoe UI"/>
          <w:color w:val="212529"/>
          <w:shd w:val="clear" w:color="auto" w:fill="FFFFFF"/>
        </w:rPr>
        <w:t>They highlight that r</w:t>
      </w:r>
      <w:r w:rsidR="006C045D">
        <w:t>esearch shows that aspects of school culture, including relationships and sense of belonging, are important for wellbeing. Short-term outcomes of low wellbeing can include effects on relationships and behaviour, absence from school, and lower academic achievement</w:t>
      </w:r>
      <w:r w:rsidR="009E272A">
        <w:t xml:space="preserve"> while l</w:t>
      </w:r>
      <w:r w:rsidR="006C045D">
        <w:t xml:space="preserve">ong-term outcomes can include effects on mental health and adult employment. </w:t>
      </w:r>
      <w:r w:rsidR="00E757DD">
        <w:t>Practices that may improve wellbeing include psychological, social, culture and environment-based practices along with physical health promotion</w:t>
      </w:r>
      <w:r w:rsidR="00B16BEA">
        <w:t>, h</w:t>
      </w:r>
      <w:r w:rsidR="00E757DD">
        <w:t xml:space="preserve">owever, evidence around these practices is mixed and it is </w:t>
      </w:r>
      <w:r w:rsidR="00E757DD">
        <w:lastRenderedPageBreak/>
        <w:t xml:space="preserve">challenging for practitioners to determine which practices to implement, and how. </w:t>
      </w:r>
      <w:r w:rsidR="00B16BEA">
        <w:t>Cary and Webb conclude that m</w:t>
      </w:r>
      <w:r w:rsidR="006C045D">
        <w:t>ore evidence is needed around approaches to improving wellbeing of children in schools, the factors underpinning the most effective approaches, and how best to measure their impact. In December 2024 the Children’s Wellbeing and Schools Bill was laid before Parliament, which contained several proposals related to wellbeing in schools including provision of breakfast clubs.</w:t>
      </w:r>
    </w:p>
    <w:p w14:paraId="24BED9B3" w14:textId="3EA7A09E" w:rsidR="00DF557D" w:rsidRDefault="00702E92">
      <w:r>
        <w:t>The 2021-2022</w:t>
      </w:r>
      <w:r w:rsidR="00DF557D">
        <w:t xml:space="preserve"> OECD report </w:t>
      </w:r>
      <w:r w:rsidR="000465E8">
        <w:t xml:space="preserve">states </w:t>
      </w:r>
      <w:r w:rsidR="00DF557D">
        <w:t>that UK students have the lowest wellbeing in Western Europe</w:t>
      </w:r>
      <w:r w:rsidR="002F7B01">
        <w:t xml:space="preserve"> and </w:t>
      </w:r>
      <w:r w:rsidR="00EC3949">
        <w:t xml:space="preserve">that UK student wellbeing </w:t>
      </w:r>
      <w:r w:rsidR="002F7B01">
        <w:t xml:space="preserve">has declined since the </w:t>
      </w:r>
      <w:r w:rsidR="00EC3949">
        <w:t xml:space="preserve">report in </w:t>
      </w:r>
      <w:r w:rsidR="002F7B01">
        <w:t>2009-2010</w:t>
      </w:r>
      <w:r>
        <w:t>.</w:t>
      </w:r>
      <w:r w:rsidR="00EC3949">
        <w:t xml:space="preserve"> </w:t>
      </w:r>
      <w:r w:rsidR="00CB6476">
        <w:t>NHS reports indicate that mental health referrals have more than doubled compared to before the Covid-19 pandemic.</w:t>
      </w:r>
    </w:p>
    <w:p w14:paraId="43EB095F" w14:textId="3FC9A8D0" w:rsidR="000751BD" w:rsidRDefault="006C045D">
      <w:r>
        <w:t xml:space="preserve">The above precis of existing evidence </w:t>
      </w:r>
      <w:r w:rsidR="00347D6C">
        <w:t>calls for more research which</w:t>
      </w:r>
      <w:r w:rsidR="000465E8">
        <w:t xml:space="preserve"> </w:t>
      </w:r>
      <w:r w:rsidR="00742729">
        <w:t xml:space="preserve">in turn </w:t>
      </w:r>
      <w:r w:rsidR="000465E8">
        <w:t>can</w:t>
      </w:r>
      <w:r w:rsidR="00347D6C">
        <w:t xml:space="preserve"> make it difficult to outline best practice. However, there is work from the US</w:t>
      </w:r>
      <w:r w:rsidR="000465E8">
        <w:t xml:space="preserve"> </w:t>
      </w:r>
      <w:r w:rsidR="00347D6C">
        <w:t xml:space="preserve">and from the UK that can lead us towards a system that can include measures aimed at improving student wellbeing which </w:t>
      </w:r>
      <w:proofErr w:type="gramStart"/>
      <w:r w:rsidR="00347D6C">
        <w:t>by definition would</w:t>
      </w:r>
      <w:proofErr w:type="gramEnd"/>
      <w:r w:rsidR="00347D6C">
        <w:t xml:space="preserve"> include</w:t>
      </w:r>
      <w:r w:rsidR="00742729">
        <w:t xml:space="preserve"> improvements in</w:t>
      </w:r>
      <w:r w:rsidR="00347D6C">
        <w:t xml:space="preserve"> happiness, positive outlook, mental and physical health and </w:t>
      </w:r>
      <w:r w:rsidR="00702E92">
        <w:t xml:space="preserve">reduce </w:t>
      </w:r>
      <w:r w:rsidR="00347D6C">
        <w:t>distress.</w:t>
      </w:r>
    </w:p>
    <w:p w14:paraId="6C45C950" w14:textId="77777777" w:rsidR="00A12421" w:rsidRDefault="00BB2B36">
      <w:r>
        <w:t>There are groups who are more at risk of low wellbeing in school, these include</w:t>
      </w:r>
      <w:r w:rsidR="00A12421">
        <w:t>:</w:t>
      </w:r>
    </w:p>
    <w:p w14:paraId="3CF9153B" w14:textId="77777777" w:rsidR="00A12421" w:rsidRDefault="00BB2B36">
      <w:r>
        <w:t>students in poverty</w:t>
      </w:r>
      <w:r w:rsidR="00A12421">
        <w:t>;</w:t>
      </w:r>
      <w:r>
        <w:t xml:space="preserve"> </w:t>
      </w:r>
    </w:p>
    <w:p w14:paraId="5FB390A0" w14:textId="77777777" w:rsidR="00A12421" w:rsidRDefault="00BB2B36">
      <w:r>
        <w:t>with a special need or disability</w:t>
      </w:r>
      <w:r w:rsidR="00A12421">
        <w:t>;</w:t>
      </w:r>
      <w:r>
        <w:t xml:space="preserve"> </w:t>
      </w:r>
    </w:p>
    <w:p w14:paraId="58617FC1" w14:textId="77777777" w:rsidR="00A12421" w:rsidRDefault="00BB2B36">
      <w:r>
        <w:t>with a long-term illness</w:t>
      </w:r>
      <w:r w:rsidR="00A12421">
        <w:t>;</w:t>
      </w:r>
      <w:r>
        <w:t xml:space="preserve"> </w:t>
      </w:r>
    </w:p>
    <w:p w14:paraId="6CA56870" w14:textId="77777777" w:rsidR="00A12421" w:rsidRDefault="00BB2B36">
      <w:r>
        <w:t xml:space="preserve">who have suffered a trauma </w:t>
      </w:r>
      <w:proofErr w:type="gramStart"/>
      <w:r>
        <w:t>as a result of</w:t>
      </w:r>
      <w:proofErr w:type="gramEnd"/>
      <w:r>
        <w:t xml:space="preserve"> adverse childhood experiences</w:t>
      </w:r>
      <w:r w:rsidR="00A12421">
        <w:t>;</w:t>
      </w:r>
      <w:r>
        <w:t xml:space="preserve"> </w:t>
      </w:r>
    </w:p>
    <w:p w14:paraId="1B8C7304" w14:textId="77777777" w:rsidR="00A12421" w:rsidRDefault="00BB2B36">
      <w:r>
        <w:t>who have parents with mental health difficulties</w:t>
      </w:r>
      <w:r w:rsidR="00A12421">
        <w:t>;</w:t>
      </w:r>
      <w:r>
        <w:t xml:space="preserve"> </w:t>
      </w:r>
    </w:p>
    <w:p w14:paraId="757C5AE5" w14:textId="77777777" w:rsidR="00A12421" w:rsidRDefault="006C0301">
      <w:r>
        <w:t xml:space="preserve">who </w:t>
      </w:r>
      <w:r w:rsidR="00BB2B36">
        <w:t>liv</w:t>
      </w:r>
      <w:r>
        <w:t>e</w:t>
      </w:r>
      <w:r w:rsidR="00BB2B36">
        <w:t xml:space="preserve"> in temporary accommodation</w:t>
      </w:r>
      <w:r w:rsidR="00A12421">
        <w:t>;</w:t>
      </w:r>
      <w:r w:rsidR="00BB2B36">
        <w:t xml:space="preserve"> </w:t>
      </w:r>
    </w:p>
    <w:p w14:paraId="498D2C5A" w14:textId="77777777" w:rsidR="00A12421" w:rsidRDefault="006C0301">
      <w:r>
        <w:t xml:space="preserve">are </w:t>
      </w:r>
      <w:r w:rsidR="00BB2B36">
        <w:t>members of a gang</w:t>
      </w:r>
      <w:r w:rsidR="00A12421">
        <w:t>;</w:t>
      </w:r>
    </w:p>
    <w:p w14:paraId="04CD7B49" w14:textId="77777777" w:rsidR="00A12421" w:rsidRDefault="006C0301">
      <w:r>
        <w:t>are</w:t>
      </w:r>
      <w:r w:rsidR="00BB2B36">
        <w:t xml:space="preserve"> pregnan</w:t>
      </w:r>
      <w:r>
        <w:t>t</w:t>
      </w:r>
      <w:r w:rsidR="00BB2B36">
        <w:t xml:space="preserve"> or</w:t>
      </w:r>
      <w:r>
        <w:t xml:space="preserve"> are</w:t>
      </w:r>
      <w:r w:rsidR="00BB2B36">
        <w:t xml:space="preserve"> a young parent</w:t>
      </w:r>
      <w:r w:rsidR="00A12421">
        <w:t>;</w:t>
      </w:r>
      <w:r w:rsidR="00BB2B36">
        <w:t xml:space="preserve"> </w:t>
      </w:r>
    </w:p>
    <w:p w14:paraId="7A5F5363" w14:textId="77777777" w:rsidR="00A12421" w:rsidRDefault="00BB2B36">
      <w:r>
        <w:t>identify as lesbian, gay, bi-sexual and/or transgender</w:t>
      </w:r>
      <w:r w:rsidR="00A12421">
        <w:t>;</w:t>
      </w:r>
      <w:r w:rsidR="006F3745">
        <w:t xml:space="preserve"> </w:t>
      </w:r>
    </w:p>
    <w:p w14:paraId="799A1AC7" w14:textId="77777777" w:rsidR="00A12421" w:rsidRDefault="006F3745">
      <w:r>
        <w:t>experien</w:t>
      </w:r>
      <w:r w:rsidR="006C0301">
        <w:t>ce</w:t>
      </w:r>
      <w:r>
        <w:t xml:space="preserve"> exclusion from school</w:t>
      </w:r>
      <w:r w:rsidR="00BB2B36">
        <w:t xml:space="preserve"> and </w:t>
      </w:r>
      <w:r w:rsidR="006C0301">
        <w:t xml:space="preserve">are </w:t>
      </w:r>
      <w:r w:rsidR="00BB2B36">
        <w:t>young carers.</w:t>
      </w:r>
      <w:r w:rsidR="009C0BD0">
        <w:t xml:space="preserve"> </w:t>
      </w:r>
    </w:p>
    <w:p w14:paraId="762C23DD" w14:textId="7783CB0E" w:rsidR="00A231F2" w:rsidRDefault="009C0BD0">
      <w:r>
        <w:t>Some students may have more than one of these risk-factors increasing their risk of low self-esteem.</w:t>
      </w:r>
      <w:r w:rsidR="006C0301">
        <w:t xml:space="preserve"> M</w:t>
      </w:r>
      <w:r w:rsidR="005A180A">
        <w:t xml:space="preserve">ental health </w:t>
      </w:r>
      <w:r w:rsidR="006C0301">
        <w:t>challenges are linked to poor attendance</w:t>
      </w:r>
      <w:r w:rsidR="005A180A">
        <w:t xml:space="preserve"> and/or poor wellbeing.</w:t>
      </w:r>
      <w:r w:rsidR="00A12421">
        <w:t xml:space="preserve"> </w:t>
      </w:r>
      <w:r w:rsidR="00A231F2">
        <w:t xml:space="preserve">Feeling socially valued at school may mitigate against future difficulties with mental health. </w:t>
      </w:r>
      <w:r w:rsidR="00702E92">
        <w:t>H</w:t>
      </w:r>
      <w:r w:rsidR="00A231F2">
        <w:t>igher levels of school belonging are associated with lower levels of depressive, anxiety and stress symptoms across young adulthood.</w:t>
      </w:r>
    </w:p>
    <w:p w14:paraId="38B99A3C" w14:textId="47715C2B" w:rsidR="005B39F9" w:rsidRDefault="005F6B75" w:rsidP="005B39F9">
      <w:r>
        <w:t>Specific interventions could include the teaching of SEL programmes, relational and restorative practices, ensuring that students (and staff) undergo physical activity, nature-based practices and outdoor learning, ensuring there are cultural and creative practices (dance, music, drama, art), providing good nutrition including breakfast clubs</w:t>
      </w:r>
      <w:r w:rsidR="006C0301">
        <w:t xml:space="preserve"> and providing</w:t>
      </w:r>
      <w:r>
        <w:t xml:space="preserve"> extra-curricular activities</w:t>
      </w:r>
      <w:r w:rsidR="00B16BEA">
        <w:t>, time for positive self-reflection</w:t>
      </w:r>
      <w:r w:rsidR="00552DC5">
        <w:t>, acts of kindness</w:t>
      </w:r>
      <w:r w:rsidR="00B16BEA">
        <w:t xml:space="preserve"> and mindfulness</w:t>
      </w:r>
      <w:r>
        <w:t>.</w:t>
      </w:r>
    </w:p>
    <w:p w14:paraId="55ECA403" w14:textId="62F1F91D" w:rsidR="003A7736" w:rsidRDefault="003A7736" w:rsidP="005B39F9">
      <w:r>
        <w:t xml:space="preserve">Research from the Open University (Kelly 2017) found that a school start time of 10am for children aged between 13-16 had improved health and a 50% drop in illness-related absence, suggesting that the subjects’ circadian rhythms are better matched to a late start. This </w:t>
      </w:r>
      <w:r w:rsidR="006C0301">
        <w:t xml:space="preserve">is </w:t>
      </w:r>
      <w:r w:rsidR="006C0301">
        <w:lastRenderedPageBreak/>
        <w:t>supported by</w:t>
      </w:r>
      <w:r>
        <w:t xml:space="preserve"> research from the USA which suggests a later school start improves mood, attendance and grades. This research </w:t>
      </w:r>
      <w:r w:rsidR="006C0301">
        <w:t>studied</w:t>
      </w:r>
      <w:r>
        <w:t xml:space="preserve"> students aged 13-18 and has led to some school districts </w:t>
      </w:r>
      <w:r w:rsidR="006C0301">
        <w:t xml:space="preserve">in the USA </w:t>
      </w:r>
      <w:r>
        <w:t>mandating a later start in schools (after 8.30am).</w:t>
      </w:r>
    </w:p>
    <w:p w14:paraId="595A3BC1" w14:textId="6C713D66" w:rsidR="000465E8" w:rsidRDefault="000465E8" w:rsidP="005B39F9">
      <w:r>
        <w:t>This overview of the available research and suggested best practice can provide a way for schools to work on developing positive wellbeing which in turn can be seen to improve attendance and engagement in school.</w:t>
      </w:r>
    </w:p>
    <w:p w14:paraId="13941C40" w14:textId="0B56E599" w:rsidR="001E50A2" w:rsidRDefault="001E50A2" w:rsidP="005B39F9">
      <w:r>
        <w:t xml:space="preserve">A final note on staff wellbeing. A healthy and happy staff body will deliver better education to our young people. The TES Wellbeing Survey (2026) states that 61% of staff intend to leave the profession long-term and 54% in the next five years. The big challenges to effective work are </w:t>
      </w:r>
      <w:r w:rsidR="00686537">
        <w:t xml:space="preserve">due to dealing with students with SEND, often without support. The NASUWT Wellbeing at Work Survey (2024) found that teaching staff wellbeing but significantly below that of the general population, with 84% of staff experiencing work-related stress the main causes being either workload, student behaviour, financial worries or a combination of these factors.  </w:t>
      </w:r>
      <w:r w:rsidR="00714F36">
        <w:t>87% of staff stated that they had lost sleep due to their work. 68% stated that it had a detrimental effect on their mental health, and 54% stated that increased workload had led to increased stress. It also reported high levels of dissatisfaction with the current inspection regime. These reports paint an increasingly worrying picture.</w:t>
      </w:r>
    </w:p>
    <w:p w14:paraId="415DE5AA" w14:textId="75390241" w:rsidR="000465E8" w:rsidRDefault="000465E8" w:rsidP="005B39F9">
      <w:r>
        <w:t xml:space="preserve">On a personal </w:t>
      </w:r>
      <w:r w:rsidR="00842209">
        <w:t>note,</w:t>
      </w:r>
      <w:r w:rsidR="00F37FCF">
        <w:t xml:space="preserve"> and </w:t>
      </w:r>
      <w:r w:rsidR="003E620A">
        <w:t>having taught for</w:t>
      </w:r>
      <w:r>
        <w:t xml:space="preserve"> over 30 years, often with more vulnerable learners</w:t>
      </w:r>
      <w:r w:rsidR="00702E92">
        <w:t>,</w:t>
      </w:r>
      <w:r w:rsidR="003E620A">
        <w:t xml:space="preserve"> along with</w:t>
      </w:r>
      <w:r w:rsidR="00702E92">
        <w:t xml:space="preserve"> the</w:t>
      </w:r>
      <w:r w:rsidR="003E620A">
        <w:t xml:space="preserve"> research I undertook for my doctorate</w:t>
      </w:r>
      <w:r w:rsidR="006268A9">
        <w:t>,</w:t>
      </w:r>
      <w:r w:rsidR="003E620A">
        <w:t xml:space="preserve"> I can state that positive peer-peer and teacher-peer relationships are vital for students to feel safe and valued</w:t>
      </w:r>
      <w:r w:rsidR="00AF2DDE">
        <w:t>, in improving school behaviour and outcomes</w:t>
      </w:r>
      <w:r w:rsidR="003E620A">
        <w:t xml:space="preserve">. </w:t>
      </w:r>
      <w:r w:rsidR="006268A9">
        <w:t xml:space="preserve">These relationships become more important the more vulnerable the learner is. </w:t>
      </w:r>
      <w:r w:rsidR="003E620A">
        <w:t xml:space="preserve">These in turn improve attendance and engagement in school. I have worked in schools that actively look to promote staff and student wellbeing and these practices and </w:t>
      </w:r>
      <w:r w:rsidR="006268A9">
        <w:t xml:space="preserve">the </w:t>
      </w:r>
      <w:r w:rsidR="003E620A">
        <w:t>messages that this</w:t>
      </w:r>
      <w:r w:rsidR="006268A9">
        <w:t xml:space="preserve"> work</w:t>
      </w:r>
      <w:r w:rsidR="003E620A">
        <w:t xml:space="preserve"> sends are </w:t>
      </w:r>
      <w:r w:rsidR="006268A9">
        <w:t>very</w:t>
      </w:r>
      <w:r w:rsidR="003E620A">
        <w:t xml:space="preserve"> important to all school </w:t>
      </w:r>
      <w:r w:rsidR="00F37FCF">
        <w:t>stakeholders</w:t>
      </w:r>
      <w:r w:rsidR="003E620A">
        <w:t xml:space="preserve"> if engagement in education is the goal.</w:t>
      </w:r>
    </w:p>
    <w:p w14:paraId="07BEBD5E" w14:textId="77777777" w:rsidR="00AF2DDE" w:rsidRDefault="00AF2DDE" w:rsidP="005B39F9"/>
    <w:p w14:paraId="7D3F40C2" w14:textId="52404C5F" w:rsidR="00EC3949" w:rsidRDefault="00EC3949" w:rsidP="005B39F9">
      <w:r>
        <w:t>References:</w:t>
      </w:r>
    </w:p>
    <w:p w14:paraId="2C214A5E" w14:textId="51358E24" w:rsidR="00A42A18" w:rsidRDefault="00A42A18" w:rsidP="005B39F9">
      <w:r>
        <w:t xml:space="preserve">Bethune, A. (2018) Wellbeing in the Primary Classroom: A Practical Guide to Teaching Happiness’. </w:t>
      </w:r>
      <w:proofErr w:type="spellStart"/>
      <w:r>
        <w:t>Bloomsury</w:t>
      </w:r>
      <w:proofErr w:type="spellEnd"/>
      <w:r>
        <w:t>.</w:t>
      </w:r>
    </w:p>
    <w:p w14:paraId="1FC0FEFB" w14:textId="0501A91E" w:rsidR="00EC3949" w:rsidRDefault="009B7C2A" w:rsidP="005B39F9">
      <w:r>
        <w:t xml:space="preserve">Carey, E. and Webb, L. (2025). </w:t>
      </w:r>
      <w:r w:rsidR="00EC3949">
        <w:t>‘Children’s Well Being in Schools’</w:t>
      </w:r>
      <w:r>
        <w:t>.</w:t>
      </w:r>
      <w:r w:rsidR="00EC3949">
        <w:t xml:space="preserve"> UK Parliament Post, Post Note 739. 6</w:t>
      </w:r>
      <w:r w:rsidR="00EC3949" w:rsidRPr="00EC3949">
        <w:rPr>
          <w:vertAlign w:val="superscript"/>
        </w:rPr>
        <w:t>th</w:t>
      </w:r>
      <w:r w:rsidR="00EC3949">
        <w:t xml:space="preserve"> Feb 2025.</w:t>
      </w:r>
    </w:p>
    <w:p w14:paraId="153BEB90" w14:textId="77777777" w:rsidR="009B7C2A" w:rsidRDefault="009B7C2A" w:rsidP="009B7C2A">
      <w:r w:rsidRPr="00E62DD3">
        <w:rPr>
          <w:rStyle w:val="text"/>
        </w:rPr>
        <w:t>Cipriano</w:t>
      </w:r>
      <w:r>
        <w:rPr>
          <w:rFonts w:cs="Arial"/>
          <w:color w:val="1F1F1F"/>
        </w:rPr>
        <w:t>. C,</w:t>
      </w:r>
      <w:r w:rsidRPr="00E62DD3">
        <w:rPr>
          <w:rStyle w:val="react-xocs-alternative-link"/>
        </w:rPr>
        <w:t> </w:t>
      </w:r>
      <w:r w:rsidRPr="00E62DD3">
        <w:rPr>
          <w:rStyle w:val="text"/>
        </w:rPr>
        <w:t>Ha</w:t>
      </w:r>
      <w:r>
        <w:rPr>
          <w:rStyle w:val="text"/>
        </w:rPr>
        <w:t>.   C</w:t>
      </w:r>
      <w:r w:rsidRPr="00E62DD3">
        <w:rPr>
          <w:rFonts w:cs="Arial"/>
          <w:color w:val="1F1F1F"/>
        </w:rPr>
        <w:t>,</w:t>
      </w:r>
      <w:r w:rsidRPr="00E62DD3">
        <w:rPr>
          <w:rStyle w:val="react-xocs-alternative-link"/>
        </w:rPr>
        <w:t> </w:t>
      </w:r>
      <w:r w:rsidRPr="00E62DD3">
        <w:rPr>
          <w:rStyle w:val="text"/>
        </w:rPr>
        <w:t>Wood</w:t>
      </w:r>
      <w:r>
        <w:rPr>
          <w:rFonts w:cs="Arial"/>
          <w:color w:val="1F1F1F"/>
        </w:rPr>
        <w:t xml:space="preserve">. M, </w:t>
      </w:r>
      <w:r w:rsidRPr="00E62DD3">
        <w:rPr>
          <w:rStyle w:val="text"/>
        </w:rPr>
        <w:t>Sehgal</w:t>
      </w:r>
      <w:r>
        <w:rPr>
          <w:rStyle w:val="react-xocs-alternative-link"/>
        </w:rPr>
        <w:t xml:space="preserve">. K, </w:t>
      </w:r>
      <w:r w:rsidRPr="00E62DD3">
        <w:rPr>
          <w:rStyle w:val="text"/>
        </w:rPr>
        <w:t>Ahma</w:t>
      </w:r>
      <w:r w:rsidRPr="00E62DD3">
        <w:rPr>
          <w:rFonts w:cs="Arial"/>
          <w:color w:val="1F1F1F"/>
        </w:rPr>
        <w:t> </w:t>
      </w:r>
      <w:r w:rsidRPr="00E62DD3">
        <w:rPr>
          <w:rStyle w:val="given-name"/>
        </w:rPr>
        <w:t>M</w:t>
      </w:r>
      <w:r>
        <w:rPr>
          <w:rStyle w:val="given-name"/>
        </w:rPr>
        <w:t>d. E,</w:t>
      </w:r>
      <w:r w:rsidRPr="00E62DD3">
        <w:rPr>
          <w:rStyle w:val="react-xocs-alternative-link"/>
        </w:rPr>
        <w:t> </w:t>
      </w:r>
      <w:r w:rsidRPr="00E62DD3">
        <w:rPr>
          <w:rStyle w:val="text"/>
        </w:rPr>
        <w:t>McCarthy</w:t>
      </w:r>
      <w:r>
        <w:rPr>
          <w:rStyle w:val="react-xocs-alternative-link"/>
        </w:rPr>
        <w:t xml:space="preserve">. M, F. (2024). </w:t>
      </w:r>
      <w:r>
        <w:rPr>
          <w:rStyle w:val="author-ref"/>
          <w:vertAlign w:val="superscript"/>
        </w:rPr>
        <w:t xml:space="preserve"> </w:t>
      </w:r>
      <w:r w:rsidR="00921ED4">
        <w:t>‘</w:t>
      </w:r>
      <w:r w:rsidR="00E62DD3">
        <w:t>A Systematic Review and Meta-Analysis of the Effects of Universal School-Based SEL Programme</w:t>
      </w:r>
      <w:r w:rsidR="00921ED4">
        <w:t>s in the United States: Considerations for Marginalized Students’</w:t>
      </w:r>
      <w:r>
        <w:t xml:space="preserve">. </w:t>
      </w:r>
      <w:hyperlink r:id="rId5" w:tooltip="Go to Social and Emotional Learning: Research, Practice, and Policy on ScienceDirect" w:history="1">
        <w:r w:rsidR="00E62DD3" w:rsidRPr="00E62DD3">
          <w:rPr>
            <w:rFonts w:eastAsia="Times New Roman" w:cs="Arial"/>
            <w:color w:val="1F1F1F"/>
            <w:kern w:val="0"/>
            <w:lang w:eastAsia="en-GB"/>
            <w14:ligatures w14:val="none"/>
          </w:rPr>
          <w:t>Social and Emotional Learning: Research, Practice, and Policy</w:t>
        </w:r>
      </w:hyperlink>
      <w:r>
        <w:rPr>
          <w:rFonts w:eastAsia="Times New Roman" w:cs="Arial"/>
          <w:color w:val="1F1F1F"/>
          <w:kern w:val="0"/>
          <w:lang w:eastAsia="en-GB"/>
          <w14:ligatures w14:val="none"/>
        </w:rPr>
        <w:t xml:space="preserve"> </w:t>
      </w:r>
      <w:r w:rsidR="00E62DD3" w:rsidRPr="00E62DD3">
        <w:rPr>
          <w:rFonts w:eastAsia="Times New Roman" w:cs="Arial"/>
          <w:color w:val="1F1F1F"/>
          <w:kern w:val="0"/>
          <w:lang w:eastAsia="en-GB"/>
          <w14:ligatures w14:val="none"/>
        </w:rPr>
        <w:t>June 2024, 100029</w:t>
      </w:r>
      <w:r>
        <w:rPr>
          <w:vertAlign w:val="superscript"/>
        </w:rPr>
        <w:t xml:space="preserve">. </w:t>
      </w:r>
      <w:r w:rsidR="00E62DD3" w:rsidRPr="00E62DD3">
        <w:t>Elsevier</w:t>
      </w:r>
      <w:r>
        <w:t>.</w:t>
      </w:r>
      <w:r w:rsidRPr="009B7C2A">
        <w:t xml:space="preserve"> </w:t>
      </w:r>
    </w:p>
    <w:p w14:paraId="3EBFE8ED" w14:textId="3B856BAC" w:rsidR="001A5672" w:rsidRDefault="001A5672" w:rsidP="009B7C2A">
      <w:r>
        <w:t>Kelly (2017) ‘Teenagers’ Health is Better with a Later School Start’. Research at the Open University. Open University. Website accessed February 2026.</w:t>
      </w:r>
    </w:p>
    <w:p w14:paraId="5EC482E4" w14:textId="04FB7B90" w:rsidR="009B7C2A" w:rsidRDefault="009B7C2A" w:rsidP="009B7C2A">
      <w:r>
        <w:t>Mann, T. (2016). ‘Secondary Students at Risk of Permanent Exclusion who Succeed’. Dissertation for Doctorate Study, University of Middlesex 2016.</w:t>
      </w:r>
    </w:p>
    <w:p w14:paraId="68E80069" w14:textId="67ECAAF7" w:rsidR="00686537" w:rsidRDefault="00686537" w:rsidP="009B7C2A">
      <w:r>
        <w:t xml:space="preserve">NASUWT (2024) ‘Well Being Briefing’. Access online 30.04.2026. </w:t>
      </w:r>
      <w:hyperlink r:id="rId6" w:history="1">
        <w:r>
          <w:rPr>
            <w:rStyle w:val="Hyperlink"/>
          </w:rPr>
          <w:t>Teachers Wellbeing Survey Report 2024</w:t>
        </w:r>
      </w:hyperlink>
    </w:p>
    <w:p w14:paraId="237BEEE4" w14:textId="465A7D52" w:rsidR="00551E52" w:rsidRDefault="00551E52" w:rsidP="009B7C2A">
      <w:r>
        <w:lastRenderedPageBreak/>
        <w:t>TES (2026). ‘</w:t>
      </w:r>
      <w:proofErr w:type="gramStart"/>
      <w:r>
        <w:t>Well</w:t>
      </w:r>
      <w:proofErr w:type="gramEnd"/>
      <w:r>
        <w:t xml:space="preserve"> Being Report’. Accessed online 30.04.2026. </w:t>
      </w:r>
      <w:hyperlink r:id="rId7" w:anchor="form" w:history="1">
        <w:proofErr w:type="spellStart"/>
        <w:r>
          <w:rPr>
            <w:rStyle w:val="Hyperlink"/>
          </w:rPr>
          <w:t>Tes</w:t>
        </w:r>
        <w:proofErr w:type="spellEnd"/>
        <w:r>
          <w:rPr>
            <w:rStyle w:val="Hyperlink"/>
          </w:rPr>
          <w:t xml:space="preserve"> Wellbeing Report 2026 | </w:t>
        </w:r>
        <w:proofErr w:type="spellStart"/>
        <w:r>
          <w:rPr>
            <w:rStyle w:val="Hyperlink"/>
          </w:rPr>
          <w:t>Tes</w:t>
        </w:r>
        <w:proofErr w:type="spellEnd"/>
      </w:hyperlink>
    </w:p>
    <w:p w14:paraId="02D8CD9A" w14:textId="7EE92F77" w:rsidR="004B2F34" w:rsidRDefault="004B2F34" w:rsidP="009B7C2A">
      <w:r>
        <w:t xml:space="preserve">The Guardian </w:t>
      </w:r>
      <w:r w:rsidR="005B51B4">
        <w:t>9</w:t>
      </w:r>
      <w:r w:rsidR="005B51B4" w:rsidRPr="005B51B4">
        <w:rPr>
          <w:vertAlign w:val="superscript"/>
        </w:rPr>
        <w:t>th</w:t>
      </w:r>
      <w:r w:rsidR="005B51B4">
        <w:t xml:space="preserve"> December </w:t>
      </w:r>
      <w:r>
        <w:t>(2025)</w:t>
      </w:r>
      <w:r w:rsidR="005B51B4">
        <w:t xml:space="preserve">. ‘Strict School ‘Harmful’ to Some Pupils Report Says. Accessed 30.04 2026. </w:t>
      </w:r>
      <w:hyperlink r:id="rId8" w:history="1">
        <w:proofErr w:type="spellStart"/>
        <w:r w:rsidR="005B51B4">
          <w:rPr>
            <w:rStyle w:val="Hyperlink"/>
          </w:rPr>
          <w:t>Mossbourne's</w:t>
        </w:r>
        <w:proofErr w:type="spellEnd"/>
        <w:r w:rsidR="005B51B4">
          <w:rPr>
            <w:rStyle w:val="Hyperlink"/>
          </w:rPr>
          <w:t xml:space="preserve"> Hackney school 'harmful' to some pupils, review finds - BBC News</w:t>
        </w:r>
      </w:hyperlink>
    </w:p>
    <w:p w14:paraId="37691387" w14:textId="21339065" w:rsidR="00A42A18" w:rsidRDefault="00A42A18" w:rsidP="009B7C2A">
      <w:r>
        <w:t>Weare, K. (2017) ‘Happy Teachers Change the World. A Guide to Cultivating Mindfulness in Education’. Parallax Press.</w:t>
      </w:r>
    </w:p>
    <w:p w14:paraId="437C3204" w14:textId="32588FC2" w:rsidR="001A5672" w:rsidRDefault="001A5672" w:rsidP="009B7C2A">
      <w:r>
        <w:t xml:space="preserve">Weir, K. </w:t>
      </w:r>
      <w:r w:rsidR="00A42A18">
        <w:t xml:space="preserve">and Thich Nhat Hanh </w:t>
      </w:r>
      <w:r>
        <w:t>(2024) ‘Schools Sift as Evidence Mounts that Later Start Times Improve Teens Learning and Well</w:t>
      </w:r>
      <w:r w:rsidR="00993969">
        <w:t>b</w:t>
      </w:r>
      <w:r>
        <w:t>eing’. American Psychological Association August 22</w:t>
      </w:r>
      <w:r w:rsidRPr="001A5672">
        <w:rPr>
          <w:vertAlign w:val="superscript"/>
        </w:rPr>
        <w:t>nd</w:t>
      </w:r>
      <w:proofErr w:type="gramStart"/>
      <w:r>
        <w:t xml:space="preserve"> 2024</w:t>
      </w:r>
      <w:proofErr w:type="gramEnd"/>
      <w:r>
        <w:t>. Website accessed February 2026.</w:t>
      </w:r>
    </w:p>
    <w:p w14:paraId="35F601BA" w14:textId="7A57CC0C" w:rsidR="009B7C2A" w:rsidRDefault="009B7C2A" w:rsidP="009B7C2A">
      <w:r>
        <w:t>Whittaker. F, (2026). ‘Mental Health and School Dissatisfaction Driving Children into Home Education’. News Week, 15</w:t>
      </w:r>
      <w:r w:rsidRPr="00EC3949">
        <w:rPr>
          <w:vertAlign w:val="superscript"/>
        </w:rPr>
        <w:t>th</w:t>
      </w:r>
      <w:r>
        <w:t xml:space="preserve"> January 2026.</w:t>
      </w:r>
    </w:p>
    <w:p w14:paraId="38C788A2" w14:textId="39AD1955" w:rsidR="00E62DD3" w:rsidRPr="009B7C2A" w:rsidRDefault="00E62DD3" w:rsidP="005B39F9"/>
    <w:sectPr w:rsidR="00E62DD3" w:rsidRPr="009B7C2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7BA1"/>
    <w:multiLevelType w:val="hybridMultilevel"/>
    <w:tmpl w:val="71AA18FA"/>
    <w:lvl w:ilvl="0" w:tplc="08090001">
      <w:start w:val="1"/>
      <w:numFmt w:val="bullet"/>
      <w:lvlText w:val=""/>
      <w:lvlJc w:val="left"/>
      <w:pPr>
        <w:ind w:left="720" w:hanging="360"/>
      </w:pPr>
      <w:rPr>
        <w:rFonts w:ascii="Symbol" w:hAnsi="Symbol" w:hint="default"/>
      </w:rPr>
    </w:lvl>
    <w:lvl w:ilvl="1" w:tplc="0DEC6D08">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8682E"/>
    <w:multiLevelType w:val="hybridMultilevel"/>
    <w:tmpl w:val="0550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504BD"/>
    <w:multiLevelType w:val="hybridMultilevel"/>
    <w:tmpl w:val="FD7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4C46F0"/>
    <w:multiLevelType w:val="hybridMultilevel"/>
    <w:tmpl w:val="330A5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ED0FFD"/>
    <w:multiLevelType w:val="hybridMultilevel"/>
    <w:tmpl w:val="A8EC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036219">
    <w:abstractNumId w:val="1"/>
  </w:num>
  <w:num w:numId="2" w16cid:durableId="1039161211">
    <w:abstractNumId w:val="4"/>
  </w:num>
  <w:num w:numId="3" w16cid:durableId="1615134807">
    <w:abstractNumId w:val="3"/>
  </w:num>
  <w:num w:numId="4" w16cid:durableId="784622596">
    <w:abstractNumId w:val="2"/>
  </w:num>
  <w:num w:numId="5" w16cid:durableId="133117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BD"/>
    <w:rsid w:val="00001A01"/>
    <w:rsid w:val="00012431"/>
    <w:rsid w:val="0001609E"/>
    <w:rsid w:val="000465E8"/>
    <w:rsid w:val="000751BD"/>
    <w:rsid w:val="000940D3"/>
    <w:rsid w:val="000E3E10"/>
    <w:rsid w:val="001A5672"/>
    <w:rsid w:val="001E50A2"/>
    <w:rsid w:val="002D1AE3"/>
    <w:rsid w:val="002E09E0"/>
    <w:rsid w:val="002F7B01"/>
    <w:rsid w:val="00303A24"/>
    <w:rsid w:val="00347D6C"/>
    <w:rsid w:val="003A7736"/>
    <w:rsid w:val="003E620A"/>
    <w:rsid w:val="004039BD"/>
    <w:rsid w:val="004B2F34"/>
    <w:rsid w:val="004B58B4"/>
    <w:rsid w:val="004C6344"/>
    <w:rsid w:val="00551E52"/>
    <w:rsid w:val="00552DC5"/>
    <w:rsid w:val="00573B4B"/>
    <w:rsid w:val="005A180A"/>
    <w:rsid w:val="005A1B54"/>
    <w:rsid w:val="005B05F9"/>
    <w:rsid w:val="005B39F9"/>
    <w:rsid w:val="005B51B4"/>
    <w:rsid w:val="005F6B75"/>
    <w:rsid w:val="006268A9"/>
    <w:rsid w:val="00686537"/>
    <w:rsid w:val="006C0301"/>
    <w:rsid w:val="006C045D"/>
    <w:rsid w:val="006F056E"/>
    <w:rsid w:val="006F3745"/>
    <w:rsid w:val="00702E92"/>
    <w:rsid w:val="00714F36"/>
    <w:rsid w:val="00742729"/>
    <w:rsid w:val="007F364F"/>
    <w:rsid w:val="008171E1"/>
    <w:rsid w:val="00842209"/>
    <w:rsid w:val="0088716D"/>
    <w:rsid w:val="008D2C2A"/>
    <w:rsid w:val="008D5165"/>
    <w:rsid w:val="00907E82"/>
    <w:rsid w:val="00921ED4"/>
    <w:rsid w:val="0096002B"/>
    <w:rsid w:val="00993969"/>
    <w:rsid w:val="009A0620"/>
    <w:rsid w:val="009B7C2A"/>
    <w:rsid w:val="009C0BD0"/>
    <w:rsid w:val="009D4DFD"/>
    <w:rsid w:val="009E272A"/>
    <w:rsid w:val="00A12421"/>
    <w:rsid w:val="00A231F2"/>
    <w:rsid w:val="00A42A18"/>
    <w:rsid w:val="00A556E5"/>
    <w:rsid w:val="00A64EBB"/>
    <w:rsid w:val="00A97783"/>
    <w:rsid w:val="00AF2DDE"/>
    <w:rsid w:val="00B16BEA"/>
    <w:rsid w:val="00B7629C"/>
    <w:rsid w:val="00BB2B36"/>
    <w:rsid w:val="00C9604A"/>
    <w:rsid w:val="00CB6476"/>
    <w:rsid w:val="00D2060C"/>
    <w:rsid w:val="00D25B86"/>
    <w:rsid w:val="00D70555"/>
    <w:rsid w:val="00DF557D"/>
    <w:rsid w:val="00E435BA"/>
    <w:rsid w:val="00E62DD3"/>
    <w:rsid w:val="00E757DD"/>
    <w:rsid w:val="00E87F79"/>
    <w:rsid w:val="00EC3949"/>
    <w:rsid w:val="00EF305E"/>
    <w:rsid w:val="00F23336"/>
    <w:rsid w:val="00F37FCF"/>
    <w:rsid w:val="00FA034E"/>
    <w:rsid w:val="00FB47F2"/>
    <w:rsid w:val="00FC2E34"/>
    <w:rsid w:val="00FD2E37"/>
    <w:rsid w:val="00FD5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EC79"/>
  <w15:chartTrackingRefBased/>
  <w15:docId w15:val="{468C6CFE-FA87-4B40-9C45-E94591A2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1BD"/>
    <w:rPr>
      <w:rFonts w:eastAsiaTheme="majorEastAsia" w:cstheme="majorBidi"/>
      <w:color w:val="272727" w:themeColor="text1" w:themeTint="D8"/>
    </w:rPr>
  </w:style>
  <w:style w:type="paragraph" w:styleId="Title">
    <w:name w:val="Title"/>
    <w:basedOn w:val="Normal"/>
    <w:next w:val="Normal"/>
    <w:link w:val="TitleChar"/>
    <w:uiPriority w:val="10"/>
    <w:qFormat/>
    <w:rsid w:val="00075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1BD"/>
    <w:pPr>
      <w:spacing w:before="160"/>
      <w:jc w:val="center"/>
    </w:pPr>
    <w:rPr>
      <w:i/>
      <w:iCs/>
      <w:color w:val="404040" w:themeColor="text1" w:themeTint="BF"/>
    </w:rPr>
  </w:style>
  <w:style w:type="character" w:customStyle="1" w:styleId="QuoteChar">
    <w:name w:val="Quote Char"/>
    <w:basedOn w:val="DefaultParagraphFont"/>
    <w:link w:val="Quote"/>
    <w:uiPriority w:val="29"/>
    <w:rsid w:val="000751BD"/>
    <w:rPr>
      <w:i/>
      <w:iCs/>
      <w:color w:val="404040" w:themeColor="text1" w:themeTint="BF"/>
    </w:rPr>
  </w:style>
  <w:style w:type="paragraph" w:styleId="ListParagraph">
    <w:name w:val="List Paragraph"/>
    <w:basedOn w:val="Normal"/>
    <w:uiPriority w:val="34"/>
    <w:qFormat/>
    <w:rsid w:val="000751BD"/>
    <w:pPr>
      <w:ind w:left="720"/>
      <w:contextualSpacing/>
    </w:pPr>
  </w:style>
  <w:style w:type="character" w:styleId="IntenseEmphasis">
    <w:name w:val="Intense Emphasis"/>
    <w:basedOn w:val="DefaultParagraphFont"/>
    <w:uiPriority w:val="21"/>
    <w:qFormat/>
    <w:rsid w:val="000751BD"/>
    <w:rPr>
      <w:i/>
      <w:iCs/>
      <w:color w:val="0F4761" w:themeColor="accent1" w:themeShade="BF"/>
    </w:rPr>
  </w:style>
  <w:style w:type="paragraph" w:styleId="IntenseQuote">
    <w:name w:val="Intense Quote"/>
    <w:basedOn w:val="Normal"/>
    <w:next w:val="Normal"/>
    <w:link w:val="IntenseQuoteChar"/>
    <w:uiPriority w:val="30"/>
    <w:qFormat/>
    <w:rsid w:val="00075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1BD"/>
    <w:rPr>
      <w:i/>
      <w:iCs/>
      <w:color w:val="0F4761" w:themeColor="accent1" w:themeShade="BF"/>
    </w:rPr>
  </w:style>
  <w:style w:type="character" w:styleId="IntenseReference">
    <w:name w:val="Intense Reference"/>
    <w:basedOn w:val="DefaultParagraphFont"/>
    <w:uiPriority w:val="32"/>
    <w:qFormat/>
    <w:rsid w:val="000751BD"/>
    <w:rPr>
      <w:b/>
      <w:bCs/>
      <w:smallCaps/>
      <w:color w:val="0F4761" w:themeColor="accent1" w:themeShade="BF"/>
      <w:spacing w:val="5"/>
    </w:rPr>
  </w:style>
  <w:style w:type="character" w:customStyle="1" w:styleId="button-link-text">
    <w:name w:val="button-link-text"/>
    <w:basedOn w:val="DefaultParagraphFont"/>
    <w:rsid w:val="00E62DD3"/>
  </w:style>
  <w:style w:type="character" w:customStyle="1" w:styleId="react-xocs-alternative-link">
    <w:name w:val="react-xocs-alternative-link"/>
    <w:basedOn w:val="DefaultParagraphFont"/>
    <w:rsid w:val="00E62DD3"/>
  </w:style>
  <w:style w:type="character" w:customStyle="1" w:styleId="given-name">
    <w:name w:val="given-name"/>
    <w:basedOn w:val="DefaultParagraphFont"/>
    <w:rsid w:val="00E62DD3"/>
  </w:style>
  <w:style w:type="character" w:customStyle="1" w:styleId="text">
    <w:name w:val="text"/>
    <w:basedOn w:val="DefaultParagraphFont"/>
    <w:rsid w:val="00E62DD3"/>
  </w:style>
  <w:style w:type="character" w:customStyle="1" w:styleId="author-ref">
    <w:name w:val="author-ref"/>
    <w:basedOn w:val="DefaultParagraphFont"/>
    <w:rsid w:val="00E62DD3"/>
  </w:style>
  <w:style w:type="character" w:styleId="Hyperlink">
    <w:name w:val="Hyperlink"/>
    <w:basedOn w:val="DefaultParagraphFont"/>
    <w:uiPriority w:val="99"/>
    <w:semiHidden/>
    <w:unhideWhenUsed/>
    <w:rsid w:val="00551E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articles/cwyvlj1zel0o" TargetMode="External"/><Relationship Id="rId3" Type="http://schemas.openxmlformats.org/officeDocument/2006/relationships/settings" Target="settings.xml"/><Relationship Id="rId7" Type="http://schemas.openxmlformats.org/officeDocument/2006/relationships/hyperlink" Target="https://www.tes.com/en-gb/for-schools/content/tes-wellbeing-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suwt.org.uk/static/17ad7ef2-879e-40d4-96b3c014e605746a/Teachers-Wellbeing-Survey-Report-2024.pdf" TargetMode="External"/><Relationship Id="rId5" Type="http://schemas.openxmlformats.org/officeDocument/2006/relationships/hyperlink" Target="https://www.sciencedirect.com/journal/social-and-emotional-learning-research-practice-and-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Mann</dc:creator>
  <cp:keywords/>
  <dc:description/>
  <cp:lastModifiedBy>Thomas Mann</cp:lastModifiedBy>
  <cp:revision>22</cp:revision>
  <dcterms:created xsi:type="dcterms:W3CDTF">2026-03-17T13:00:00Z</dcterms:created>
  <dcterms:modified xsi:type="dcterms:W3CDTF">2026-04-30T15:35:00Z</dcterms:modified>
</cp:coreProperties>
</file>